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AF3E50" w:rsidTr="006C6B8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F3E50" w:rsidRDefault="00AF3E50" w:rsidP="006C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E50" w:rsidRDefault="00AF3E50" w:rsidP="006C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0" w:rsidTr="006C6B8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F3E50" w:rsidRDefault="00AF3E50" w:rsidP="006C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29.08.2013 N 1008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27.11.2013 N 30468)</w:t>
            </w:r>
          </w:p>
          <w:p w:rsidR="00AF3E50" w:rsidRDefault="00AF3E50" w:rsidP="006C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AF3E50" w:rsidTr="006C6B8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F3E50" w:rsidRDefault="00AF3E50" w:rsidP="006C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10.12.2013</w:t>
            </w:r>
          </w:p>
          <w:p w:rsidR="00AF3E50" w:rsidRDefault="00AF3E50" w:rsidP="006C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F3E50" w:rsidRDefault="00AF3E50" w:rsidP="00AF3E5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AF3E50" w:rsidRDefault="00AF3E50" w:rsidP="00AF3E5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AF3E50" w:rsidSect="00AF3E50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AF3E50" w:rsidRDefault="00AF3E50" w:rsidP="00AF3E50">
      <w:pPr>
        <w:pStyle w:val="ConsPlusNormal"/>
        <w:jc w:val="both"/>
        <w:outlineLvl w:val="0"/>
      </w:pPr>
    </w:p>
    <w:p w:rsidR="00AF3E50" w:rsidRDefault="00AF3E50" w:rsidP="00AF3E50">
      <w:pPr>
        <w:pStyle w:val="ConsPlusNormal"/>
        <w:outlineLvl w:val="0"/>
      </w:pPr>
      <w:bookmarkStart w:id="0" w:name="Par1"/>
      <w:bookmarkEnd w:id="0"/>
      <w:r>
        <w:t>Зарегистрировано в Минюсте России 27 ноября 2013 г. N 30468</w:t>
      </w:r>
    </w:p>
    <w:p w:rsidR="00AF3E50" w:rsidRDefault="00AF3E50" w:rsidP="00AF3E5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F3E50" w:rsidRDefault="00AF3E50" w:rsidP="00AF3E50">
      <w:pPr>
        <w:pStyle w:val="ConsPlusNormal"/>
      </w:pP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от 29 августа 2013 г. N 1008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 ОСУЩЕСТВЛЕНИЯ ОБРАЗОВАТЕЛЬНОЙ ДЕЯТЕЛЬНОСТИ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ПО ДОПОЛНИТЕЛЬНЫМ ОБЩЕОБРАЗОВАТЕЛЬНЫМ ПРОГРАММАМ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1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программам.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9" w:tooltip="Приказ Минобрнауки России от 26.06.2012 N 504 &quot;Об утверждении Типового положения об образовательном учреждении дополнительного образования детей&quot; (Зарегистрировано в Минюсте России 02.08.2012 N 25082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26 июня 2012 г. N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2012 г., регистрационный N 25082).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jc w:val="right"/>
      </w:pPr>
      <w:r>
        <w:t>Министр</w:t>
      </w:r>
    </w:p>
    <w:p w:rsidR="00AF3E50" w:rsidRDefault="00AF3E50" w:rsidP="00AF3E50">
      <w:pPr>
        <w:pStyle w:val="ConsPlusNormal"/>
        <w:jc w:val="right"/>
      </w:pPr>
      <w:r>
        <w:t>Д.В.ЛИВАНОВ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jc w:val="right"/>
        <w:outlineLvl w:val="0"/>
      </w:pPr>
      <w:bookmarkStart w:id="1" w:name="Par24"/>
      <w:bookmarkEnd w:id="1"/>
      <w:r>
        <w:t>Приложение</w:t>
      </w:r>
    </w:p>
    <w:p w:rsidR="00AF3E50" w:rsidRDefault="00AF3E50" w:rsidP="00AF3E50">
      <w:pPr>
        <w:pStyle w:val="ConsPlusNormal"/>
        <w:jc w:val="right"/>
      </w:pPr>
    </w:p>
    <w:p w:rsidR="00AF3E50" w:rsidRDefault="00AF3E50" w:rsidP="00AF3E50">
      <w:pPr>
        <w:pStyle w:val="ConsPlusNormal"/>
        <w:jc w:val="right"/>
      </w:pPr>
      <w:r>
        <w:t>Утвержден</w:t>
      </w:r>
    </w:p>
    <w:p w:rsidR="00AF3E50" w:rsidRDefault="00AF3E50" w:rsidP="00AF3E50">
      <w:pPr>
        <w:pStyle w:val="ConsPlusNormal"/>
        <w:jc w:val="right"/>
      </w:pPr>
      <w:r>
        <w:t>приказом Министерства образования</w:t>
      </w:r>
    </w:p>
    <w:p w:rsidR="00AF3E50" w:rsidRDefault="00AF3E50" w:rsidP="00AF3E50">
      <w:pPr>
        <w:pStyle w:val="ConsPlusNormal"/>
        <w:jc w:val="right"/>
      </w:pPr>
      <w:r>
        <w:t>и науки Российской Федерации</w:t>
      </w:r>
    </w:p>
    <w:p w:rsidR="00AF3E50" w:rsidRDefault="00AF3E50" w:rsidP="00AF3E50">
      <w:pPr>
        <w:pStyle w:val="ConsPlusNormal"/>
        <w:jc w:val="right"/>
      </w:pPr>
      <w:r>
        <w:t>от 29 августа 2013 г. N 1008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jc w:val="center"/>
        <w:rPr>
          <w:b/>
          <w:bCs/>
        </w:rPr>
      </w:pPr>
      <w:bookmarkStart w:id="2" w:name="Par31"/>
      <w:bookmarkEnd w:id="2"/>
      <w:r>
        <w:rPr>
          <w:b/>
          <w:bCs/>
        </w:rPr>
        <w:t>ПОРЯДОК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 ОСУЩЕСТВЛЕНИЯ ОБРАЗОВАТЕЛЬНОЙ ДЕЯТЕЛЬНОСТИ</w:t>
      </w:r>
    </w:p>
    <w:p w:rsidR="00AF3E50" w:rsidRDefault="00AF3E50" w:rsidP="00AF3E50">
      <w:pPr>
        <w:pStyle w:val="ConsPlusNormal"/>
        <w:jc w:val="center"/>
        <w:rPr>
          <w:b/>
          <w:bCs/>
        </w:rPr>
      </w:pPr>
      <w:r>
        <w:rPr>
          <w:b/>
          <w:bCs/>
        </w:rPr>
        <w:t>ПО ДОПОЛНИТЕЛЬНЫМ ОБЩЕОБРАЗОВАТЕЛЬНЫМ ПРОГРАММАМ</w:t>
      </w:r>
    </w:p>
    <w:p w:rsidR="00AF3E50" w:rsidRDefault="00AF3E50" w:rsidP="00AF3E50">
      <w:pPr>
        <w:pStyle w:val="ConsPlusNormal"/>
        <w:jc w:val="center"/>
      </w:pPr>
    </w:p>
    <w:p w:rsidR="00AF3E50" w:rsidRDefault="00AF3E50" w:rsidP="00AF3E50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AF3E50" w:rsidRDefault="00AF3E50" w:rsidP="00AF3E50">
      <w:pPr>
        <w:pStyle w:val="ConsPlusNormal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AF3E50" w:rsidRDefault="00AF3E50" w:rsidP="00AF3E50">
      <w:pPr>
        <w:pStyle w:val="ConsPlusNormal"/>
        <w:ind w:firstLine="540"/>
        <w:jc w:val="both"/>
      </w:pPr>
      <w:r>
        <w:t>3. Образовательная деятельность по дополнительным общеобразовательным программам должна быть направлена на:</w:t>
      </w:r>
    </w:p>
    <w:p w:rsidR="00AF3E50" w:rsidRDefault="00AF3E50" w:rsidP="00AF3E50">
      <w:pPr>
        <w:pStyle w:val="ConsPlusNormal"/>
        <w:ind w:firstLine="540"/>
        <w:jc w:val="both"/>
      </w:pPr>
      <w:r>
        <w:t>формирование и развитие творческих способностей учащихся;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</w:t>
      </w:r>
      <w:r>
        <w:lastRenderedPageBreak/>
        <w:t>спортом;</w:t>
      </w:r>
    </w:p>
    <w:p w:rsidR="00AF3E50" w:rsidRDefault="00AF3E50" w:rsidP="00AF3E50">
      <w:pPr>
        <w:pStyle w:val="ConsPlusNormal"/>
        <w:ind w:firstLine="540"/>
        <w:jc w:val="both"/>
      </w:pPr>
      <w:r>
        <w:t>формирование культуры здорового и безопасного образа жизни, укрепление здоровья учащихся;</w:t>
      </w:r>
    </w:p>
    <w:p w:rsidR="00AF3E50" w:rsidRDefault="00AF3E50" w:rsidP="00AF3E50">
      <w:pPr>
        <w:pStyle w:val="ConsPlusNormal"/>
        <w:ind w:firstLine="540"/>
        <w:jc w:val="both"/>
      </w:pPr>
      <w: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AF3E50" w:rsidRDefault="00AF3E50" w:rsidP="00AF3E50">
      <w:pPr>
        <w:pStyle w:val="ConsPlusNormal"/>
        <w:ind w:firstLine="540"/>
        <w:jc w:val="both"/>
      </w:pPr>
      <w:r>
        <w:t>выявление, развитие и поддержку талантливых учащихся, а также лиц, проявивших выдающиеся способности;</w:t>
      </w:r>
    </w:p>
    <w:p w:rsidR="00AF3E50" w:rsidRDefault="00AF3E50" w:rsidP="00AF3E50">
      <w:pPr>
        <w:pStyle w:val="ConsPlusNormal"/>
        <w:ind w:firstLine="540"/>
        <w:jc w:val="both"/>
      </w:pPr>
      <w:r>
        <w:t>профессиональную ориентацию учащихся;</w:t>
      </w:r>
    </w:p>
    <w:p w:rsidR="00AF3E50" w:rsidRDefault="00AF3E50" w:rsidP="00AF3E50">
      <w:pPr>
        <w:pStyle w:val="ConsPlusNormal"/>
        <w:ind w:firstLine="540"/>
        <w:jc w:val="both"/>
      </w:pPr>
      <w: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подготовку спортивного резерва и спортсменов высокого класса в соответствии с федеральными </w:t>
      </w:r>
      <w:hyperlink r:id="rId10" w:tooltip="Справочная информация: &quot;Федеральные стандарты спортивной подготов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стандартами</w:t>
        </w:r>
      </w:hyperlink>
      <w:r>
        <w:t xml:space="preserve"> спортивной подготовки, в том числе из числа учащихся с ограниченными возможностями здоровья, детей-инвалидов и инвалидов;</w:t>
      </w:r>
    </w:p>
    <w:p w:rsidR="00AF3E50" w:rsidRDefault="00AF3E50" w:rsidP="00AF3E50">
      <w:pPr>
        <w:pStyle w:val="ConsPlusNormal"/>
        <w:ind w:firstLine="540"/>
        <w:jc w:val="both"/>
      </w:pPr>
      <w:r>
        <w:t>социализацию и адаптацию учащихся к жизни в обществе;</w:t>
      </w:r>
    </w:p>
    <w:p w:rsidR="00AF3E50" w:rsidRDefault="00AF3E50" w:rsidP="00AF3E50">
      <w:pPr>
        <w:pStyle w:val="ConsPlusNormal"/>
        <w:ind w:firstLine="540"/>
        <w:jc w:val="both"/>
      </w:pPr>
      <w:r>
        <w:t>формирование общей культуры учащихся;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</w:t>
      </w:r>
      <w:hyperlink r:id="rId11" w:tooltip="Справочная информация: &quot;Федеральные государственные образовательные стандарты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и федеральных государственных требований.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</w:t>
      </w:r>
      <w:hyperlink r:id="rId12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3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4 статьи 75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AF3E50" w:rsidRDefault="00AF3E50" w:rsidP="00AF3E50">
      <w:pPr>
        <w:pStyle w:val="ConsPlusNormal"/>
        <w:ind w:firstLine="540"/>
        <w:jc w:val="both"/>
      </w:pPr>
      <w: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AF3E50" w:rsidRDefault="00AF3E50" w:rsidP="00AF3E50">
      <w:pPr>
        <w:pStyle w:val="ConsPlusNormal"/>
        <w:ind w:firstLine="540"/>
        <w:jc w:val="both"/>
      </w:pPr>
      <w: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4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AF3E50" w:rsidRDefault="00AF3E50" w:rsidP="00AF3E50">
      <w:pPr>
        <w:pStyle w:val="ConsPlusNormal"/>
        <w:ind w:firstLine="540"/>
        <w:jc w:val="both"/>
      </w:pPr>
      <w:r>
        <w:t>Занятия в объединениях могут проводиться по группам, индивидуально или всем составом объединения.</w:t>
      </w:r>
    </w:p>
    <w:p w:rsidR="00AF3E50" w:rsidRDefault="00AF3E50" w:rsidP="00AF3E50">
      <w:pPr>
        <w:pStyle w:val="ConsPlusNormal"/>
        <w:ind w:firstLine="540"/>
        <w:jc w:val="both"/>
      </w:pPr>
      <w:r>
        <w:lastRenderedPageBreak/>
        <w:t>Допускается сочетание различных форм получения образования и форм обучения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5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6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5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AF3E50" w:rsidRDefault="00AF3E50" w:rsidP="00AF3E50">
      <w:pPr>
        <w:pStyle w:val="ConsPlusNormal"/>
        <w:ind w:firstLine="540"/>
        <w:jc w:val="both"/>
      </w:pPr>
      <w:r>
        <w:t>Каждый учащийся имеет право заниматься в нескольких объединениях, менять их.</w:t>
      </w:r>
    </w:p>
    <w:p w:rsidR="00AF3E50" w:rsidRDefault="00AF3E50" w:rsidP="00AF3E50">
      <w:pPr>
        <w:pStyle w:val="ConsPlusNormal"/>
        <w:ind w:firstLine="540"/>
        <w:jc w:val="both"/>
      </w:pPr>
      <w: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7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8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2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19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20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9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12. В организациях, осуществляющих образовательную деятельность, образовательная деятельность </w:t>
      </w:r>
      <w:r>
        <w:lastRenderedPageBreak/>
        <w:t xml:space="preserve">осуществляется на </w:t>
      </w:r>
      <w:hyperlink r:id="rId21" w:tooltip="Федеральный закон от 01.06.2005 N 53-ФЗ (ред. от 02.07.2013) &quot;О государственном языке Российской Федерации&quot;{КонсультантПлюс}" w:history="1">
        <w:r>
          <w:rPr>
            <w:color w:val="0000FF"/>
          </w:rPr>
          <w:t>государственном языке</w:t>
        </w:r>
      </w:hyperlink>
      <w:r>
        <w:t xml:space="preserve">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AF3E50" w:rsidRDefault="00AF3E50" w:rsidP="00AF3E50">
      <w:pPr>
        <w:pStyle w:val="ConsPlusNormal"/>
        <w:ind w:firstLine="540"/>
        <w:jc w:val="both"/>
      </w:pPr>
      <w: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22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 xml:space="preserve"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</w:t>
      </w:r>
      <w:hyperlink r:id="rId23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учащихся и возрастных особенностей учащихся.</w:t>
      </w:r>
    </w:p>
    <w:p w:rsidR="00AF3E50" w:rsidRDefault="00AF3E50" w:rsidP="00AF3E50">
      <w:pPr>
        <w:pStyle w:val="ConsPlusNormal"/>
        <w:ind w:firstLine="540"/>
        <w:jc w:val="both"/>
      </w:pPr>
      <w: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AF3E50" w:rsidRDefault="00AF3E50" w:rsidP="00AF3E50">
      <w:pPr>
        <w:pStyle w:val="ConsPlusNormal"/>
        <w:ind w:firstLine="540"/>
        <w:jc w:val="both"/>
      </w:pPr>
      <w: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AF3E50" w:rsidRDefault="00AF3E50" w:rsidP="00AF3E50">
      <w:pPr>
        <w:pStyle w:val="ConsPlusNormal"/>
        <w:ind w:firstLine="540"/>
        <w:jc w:val="both"/>
      </w:pPr>
      <w: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AF3E50" w:rsidRDefault="00AF3E50" w:rsidP="00AF3E50">
      <w:pPr>
        <w:pStyle w:val="ConsPlusNormal"/>
        <w:ind w:firstLine="540"/>
        <w:jc w:val="both"/>
      </w:pPr>
      <w: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AF3E50" w:rsidRDefault="00AF3E50" w:rsidP="00AF3E50">
      <w:pPr>
        <w:pStyle w:val="ConsPlusNormal"/>
        <w:ind w:firstLine="540"/>
        <w:jc w:val="both"/>
      </w:pPr>
      <w: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</w:t>
      </w:r>
      <w:hyperlink r:id="rId24" w:tooltip="Приказ Минздравсоцразвития России от 04.08.2008 N 379н (ред. от 03.06.2013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&quot; (Зарегистрировано в Минюсте России 27.08.2008 N 12189){КонсультантПлюс}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ребенка-инвалида и инвалида.</w:t>
      </w:r>
    </w:p>
    <w:p w:rsidR="00AF3E50" w:rsidRDefault="00AF3E50" w:rsidP="00AF3E50">
      <w:pPr>
        <w:pStyle w:val="ConsPlusNormal"/>
        <w:ind w:firstLine="540"/>
        <w:jc w:val="both"/>
      </w:pPr>
      <w: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25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 xml:space="preserve"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</w:t>
      </w:r>
      <w:hyperlink r:id="rId26" w:tooltip="Приказ Минздравсоцразвития России от 04.08.2008 N 379н (ред. от 03.06.2013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&quot; (Зарегистрировано в Минюсте России 27.08.2008 N 12189){КонсультантПлюс}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- для </w:t>
      </w:r>
      <w:r>
        <w:lastRenderedPageBreak/>
        <w:t>учащихся детей-инвалидов и инвалидов.</w:t>
      </w:r>
    </w:p>
    <w:p w:rsidR="00AF3E50" w:rsidRDefault="00AF3E50" w:rsidP="00AF3E50">
      <w:pPr>
        <w:pStyle w:val="ConsPlusNormal"/>
        <w:ind w:firstLine="540"/>
        <w:jc w:val="both"/>
      </w:pPr>
      <w: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AF3E50" w:rsidRDefault="00AF3E50" w:rsidP="00AF3E50">
      <w:pPr>
        <w:pStyle w:val="ConsPlusNormal"/>
        <w:ind w:firstLine="540"/>
        <w:jc w:val="both"/>
      </w:pPr>
      <w:r>
        <w:t>а) для учащихся с ограниченными возможностями здоровья по зрению:</w:t>
      </w:r>
    </w:p>
    <w:p w:rsidR="00AF3E50" w:rsidRDefault="00AF3E50" w:rsidP="00AF3E50">
      <w:pPr>
        <w:pStyle w:val="ConsPlusNormal"/>
        <w:ind w:firstLine="540"/>
        <w:jc w:val="both"/>
      </w:pPr>
      <w:r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AF3E50" w:rsidRDefault="00AF3E50" w:rsidP="00AF3E50">
      <w:pPr>
        <w:pStyle w:val="ConsPlusNormal"/>
        <w:ind w:firstLine="540"/>
        <w:jc w:val="both"/>
      </w:pPr>
      <w: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AF3E50" w:rsidRDefault="00AF3E50" w:rsidP="00AF3E50">
      <w:pPr>
        <w:pStyle w:val="ConsPlusNormal"/>
        <w:ind w:firstLine="540"/>
        <w:jc w:val="both"/>
      </w:pPr>
      <w:r>
        <w:t>присутствие ассистента, оказывающего учащемуся необходимую помощь;</w:t>
      </w:r>
    </w:p>
    <w:p w:rsidR="00AF3E50" w:rsidRDefault="00AF3E50" w:rsidP="00AF3E50">
      <w:pPr>
        <w:pStyle w:val="ConsPlusNormal"/>
        <w:ind w:firstLine="540"/>
        <w:jc w:val="both"/>
      </w:pPr>
      <w:r>
        <w:t>обеспечение выпуска альтернативных форматов печатных материалов (крупный шрифт или аудиофайлы);</w:t>
      </w:r>
    </w:p>
    <w:p w:rsidR="00AF3E50" w:rsidRDefault="00AF3E50" w:rsidP="00AF3E50">
      <w:pPr>
        <w:pStyle w:val="ConsPlusNormal"/>
        <w:ind w:firstLine="540"/>
        <w:jc w:val="both"/>
      </w:pPr>
      <w: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AF3E50" w:rsidRDefault="00AF3E50" w:rsidP="00AF3E50">
      <w:pPr>
        <w:pStyle w:val="ConsPlusNormal"/>
        <w:ind w:firstLine="540"/>
        <w:jc w:val="both"/>
      </w:pPr>
      <w:r>
        <w:t>б) для учащихся с ограниченными возможностями здоровья по слуху:</w:t>
      </w:r>
    </w:p>
    <w:p w:rsidR="00AF3E50" w:rsidRDefault="00AF3E50" w:rsidP="00AF3E50">
      <w:pPr>
        <w:pStyle w:val="ConsPlusNormal"/>
        <w:ind w:firstLine="540"/>
        <w:jc w:val="both"/>
      </w:pPr>
      <w: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AF3E50" w:rsidRDefault="00AF3E50" w:rsidP="00AF3E50">
      <w:pPr>
        <w:pStyle w:val="ConsPlusNormal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AF3E50" w:rsidRDefault="00AF3E50" w:rsidP="00AF3E50">
      <w:pPr>
        <w:pStyle w:val="ConsPlusNormal"/>
        <w:ind w:firstLine="540"/>
        <w:jc w:val="both"/>
      </w:pPr>
      <w: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AF3E50" w:rsidRDefault="00AF3E50" w:rsidP="00AF3E50">
      <w:pPr>
        <w:pStyle w:val="ConsPlusNormal"/>
        <w:ind w:firstLine="540"/>
        <w:jc w:val="both"/>
      </w:pPr>
      <w: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AF3E50" w:rsidRDefault="00AF3E50" w:rsidP="00AF3E50">
      <w:pPr>
        <w:pStyle w:val="ConsPlusNormal"/>
        <w:ind w:firstLine="540"/>
        <w:jc w:val="both"/>
      </w:pPr>
      <w: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AF3E50" w:rsidRDefault="00AF3E50" w:rsidP="00AF3E50">
      <w:pPr>
        <w:pStyle w:val="ConsPlusNormal"/>
        <w:ind w:firstLine="540"/>
        <w:jc w:val="both"/>
      </w:pPr>
      <w: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AF3E50" w:rsidRDefault="00AF3E50" w:rsidP="00AF3E50">
      <w:pPr>
        <w:pStyle w:val="ConsPlusNormal"/>
        <w:ind w:firstLine="540"/>
        <w:jc w:val="both"/>
      </w:pPr>
      <w: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</w:t>
      </w:r>
      <w:hyperlink r:id="rId27" w:tooltip="Приказ Минздравсоцразвития России от 04.08.2008 N 379н (ред. от 03.06.2013) &quot;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&quot; (Зарегистрировано в Минюсте России 27.08.2008 N 12189){КонсультантПлюс}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инвалида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28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</w:t>
      </w:r>
      <w:r>
        <w:lastRenderedPageBreak/>
        <w:t>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AF3E50" w:rsidRDefault="00AF3E50" w:rsidP="00AF3E50">
      <w:pPr>
        <w:pStyle w:val="ConsPlusNormal"/>
        <w:ind w:firstLine="540"/>
        <w:jc w:val="both"/>
      </w:pPr>
      <w:r>
        <w:t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 w:rsidR="00AF3E50" w:rsidRDefault="00AF3E50" w:rsidP="00AF3E50">
      <w:pPr>
        <w:pStyle w:val="ConsPlusNormal"/>
        <w:ind w:firstLine="540"/>
        <w:jc w:val="both"/>
      </w:pPr>
      <w:r>
        <w:t>--------------------------------</w:t>
      </w:r>
    </w:p>
    <w:p w:rsidR="00AF3E50" w:rsidRDefault="00AF3E50" w:rsidP="00AF3E50">
      <w:pPr>
        <w:pStyle w:val="ConsPlusNormal"/>
        <w:ind w:firstLine="540"/>
        <w:jc w:val="both"/>
      </w:pPr>
      <w:r>
        <w:t xml:space="preserve">&lt;1&gt; </w:t>
      </w:r>
      <w:hyperlink r:id="rId29" w:tooltip="Федеральный закон от 29.12.2012 N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color w:val="0000FF"/>
          </w:rPr>
          <w:t>Часть 11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  <w: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AF3E50" w:rsidRDefault="00AF3E50" w:rsidP="00AF3E50">
      <w:pPr>
        <w:pStyle w:val="ConsPlusNormal"/>
        <w:ind w:firstLine="540"/>
        <w:jc w:val="both"/>
      </w:pPr>
      <w:r>
        <w:t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детским общественным объединениям и организациям на договорной основе.</w:t>
      </w: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ind w:firstLine="540"/>
        <w:jc w:val="both"/>
      </w:pPr>
    </w:p>
    <w:p w:rsidR="00AF3E50" w:rsidRDefault="00AF3E50" w:rsidP="00AF3E5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040FB" w:rsidRDefault="001040FB">
      <w:bookmarkStart w:id="3" w:name="_GoBack"/>
      <w:bookmarkEnd w:id="3"/>
    </w:p>
    <w:sectPr w:rsidR="001040FB">
      <w:headerReference w:type="default" r:id="rId30"/>
      <w:footerReference w:type="default" r:id="rId31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3E5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29.08.2013 N 1008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и осуществления образовательной деятельности по дополнительным общеобразовательным программам"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27.11.2013 N 30468)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F3E5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10.12.2013</w:t>
          </w:r>
        </w:p>
      </w:tc>
    </w:tr>
  </w:tbl>
  <w:p w:rsidR="00000000" w:rsidRDefault="00AF3E5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AF3E5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B8"/>
    <w:rsid w:val="00015FB8"/>
    <w:rsid w:val="001040FB"/>
    <w:rsid w:val="00A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E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E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61F0009A077258D8C02FD72EC96343A5388FCC96322C7F014CD1AF9486E1E3599F636F95C9120i1ODK" TargetMode="External"/><Relationship Id="rId13" Type="http://schemas.openxmlformats.org/officeDocument/2006/relationships/hyperlink" Target="consultantplus://offline/ref=28961F0009A077258D8C02FD72EC96343A5388FCC96322C7F014CD1AF9486E1E3599F636F95D9324i1O5K" TargetMode="External"/><Relationship Id="rId18" Type="http://schemas.openxmlformats.org/officeDocument/2006/relationships/hyperlink" Target="consultantplus://offline/ref=28961F0009A077258D8C02FD72EC96343A5388FCC96322C7F014CD1AF9486E1E3599F636F95C9127i1OCK" TargetMode="External"/><Relationship Id="rId26" Type="http://schemas.openxmlformats.org/officeDocument/2006/relationships/hyperlink" Target="consultantplus://offline/ref=28961F0009A077258D8C02FD72EC96343A5387F9CC6222C7F014CD1AF9486E1E3599F636F95C9325i1O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961F0009A077258D8C02FD72EC96343A5387F7CF6122C7F014CD1AF9486E1E3599F636F95C9324i1OCK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28961F0009A077258D8C02FD72EC96343A5388FCC96322C7F014CD1AF9i4O8K" TargetMode="External"/><Relationship Id="rId17" Type="http://schemas.openxmlformats.org/officeDocument/2006/relationships/hyperlink" Target="consultantplus://offline/ref=28961F0009A077258D8C02FD72EC96343A5388FCC96322C7F014CD1AF9486E1E3599F636F95C9127i1ODK" TargetMode="External"/><Relationship Id="rId25" Type="http://schemas.openxmlformats.org/officeDocument/2006/relationships/hyperlink" Target="consultantplus://offline/ref=28961F0009A077258D8C02FD72EC96343A5388FCC96322C7F014CD1AF9486E1E3599F636F95D9320i1O5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961F0009A077258D8C02FD72EC96343A5388FCC96322C7F014CD1AF9486E1E3599F636F95C9123i1ODK" TargetMode="External"/><Relationship Id="rId20" Type="http://schemas.openxmlformats.org/officeDocument/2006/relationships/hyperlink" Target="consultantplus://offline/ref=28961F0009A077258D8C02FD72EC96343A5388FCC96322C7F014CD1AF9486E1E3599F636F95C9120i1O3K" TargetMode="External"/><Relationship Id="rId29" Type="http://schemas.openxmlformats.org/officeDocument/2006/relationships/hyperlink" Target="consultantplus://offline/ref=28961F0009A077258D8C02FD72EC96343A5388FCC96322C7F014CD1AF9486E1E3599F636F95D9320i1OD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28961F0009A077258D8C02FD72EC96343A538DFCCC6422C7F014CD1AF9i4O8K" TargetMode="External"/><Relationship Id="rId24" Type="http://schemas.openxmlformats.org/officeDocument/2006/relationships/hyperlink" Target="consultantplus://offline/ref=28961F0009A077258D8C02FD72EC96343A5387F9CC6222C7F014CD1AF9486E1E3599F636F95C9325i1O3K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8961F0009A077258D8C02FD72EC96343A5388FCC96322C7F014CD1AF9486E1E3599F636F95C9123i1O2K" TargetMode="External"/><Relationship Id="rId23" Type="http://schemas.openxmlformats.org/officeDocument/2006/relationships/hyperlink" Target="consultantplus://offline/ref=28961F0009A077258D8C02FD72EC9634325E89F9CD6B7FCDF84DC118FE47310932D0FA37F95C93i2O0K" TargetMode="External"/><Relationship Id="rId28" Type="http://schemas.openxmlformats.org/officeDocument/2006/relationships/hyperlink" Target="consultantplus://offline/ref=28961F0009A077258D8C02FD72EC96343A5388FCC96322C7F014CD1AF9486E1E3599F636F95D9327i1ODK" TargetMode="External"/><Relationship Id="rId10" Type="http://schemas.openxmlformats.org/officeDocument/2006/relationships/hyperlink" Target="consultantplus://offline/ref=28961F0009A077258D8C02FD72EC96343A5386FDC86322C7F014CD1AF9i4O8K" TargetMode="External"/><Relationship Id="rId19" Type="http://schemas.openxmlformats.org/officeDocument/2006/relationships/hyperlink" Target="consultantplus://offline/ref=28961F0009A077258D8C02FD72EC96343A5388FCC96322C7F014CD1AF9486E1E3599F636F95C9120i1O5K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961F0009A077258D8C02FD72EC96343A548CF8CF6922C7F014CD1AF9i4O8K" TargetMode="External"/><Relationship Id="rId14" Type="http://schemas.openxmlformats.org/officeDocument/2006/relationships/hyperlink" Target="consultantplus://offline/ref=28961F0009A077258D8C02FD72EC96343A5388FCC96322C7F014CD1AF9486E1E3599F636F95C972Ci1O5K" TargetMode="External"/><Relationship Id="rId22" Type="http://schemas.openxmlformats.org/officeDocument/2006/relationships/hyperlink" Target="consultantplus://offline/ref=28961F0009A077258D8C02FD72EC96343A5388FCC96322C7F014CD1AF9486E1E3599F636F95C9121i1O1K" TargetMode="External"/><Relationship Id="rId27" Type="http://schemas.openxmlformats.org/officeDocument/2006/relationships/hyperlink" Target="consultantplus://offline/ref=28961F0009A077258D8C02FD72EC96343A5387F9CC6222C7F014CD1AF9486E1E3599F636F95C9325i1O3K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3977</Words>
  <Characters>22674</Characters>
  <Application>Microsoft Office Word</Application>
  <DocSecurity>0</DocSecurity>
  <Lines>188</Lines>
  <Paragraphs>53</Paragraphs>
  <ScaleCrop>false</ScaleCrop>
  <Company>kdp</Company>
  <LinksUpToDate>false</LinksUpToDate>
  <CharactersWithSpaces>26598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2013-12-11T02:08:00Z</dcterms:created>
  <dcterms:modified xsi:type="dcterms:W3CDTF">2013-12-11T02:08:00Z</dcterms:modified>
</cp:coreProperties>
</file>